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B3" w:rsidRPr="001A3C2D" w:rsidRDefault="00DD7AB3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DD7AB3" w:rsidRPr="00236A65" w:rsidRDefault="00C5600F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заместителя генерального директора – директора филиала</w:t>
      </w:r>
      <w:r w:rsidR="00DD7AB3" w:rsidRPr="00236A65">
        <w:rPr>
          <w:rFonts w:ascii="Times New Roman" w:hAnsi="Times New Roman" w:cs="Times New Roman"/>
          <w:sz w:val="24"/>
          <w:szCs w:val="24"/>
        </w:rPr>
        <w:br/>
        <w:t xml:space="preserve"> ПАО «</w:t>
      </w:r>
      <w:r w:rsidR="002D019E">
        <w:rPr>
          <w:rFonts w:ascii="Times New Roman" w:hAnsi="Times New Roman" w:cs="Times New Roman"/>
          <w:sz w:val="24"/>
          <w:szCs w:val="24"/>
        </w:rPr>
        <w:t>Россети Центр</w:t>
      </w:r>
      <w:r w:rsidR="00DD7AB3" w:rsidRPr="00236A65">
        <w:rPr>
          <w:rFonts w:ascii="Times New Roman" w:hAnsi="Times New Roman" w:cs="Times New Roman"/>
          <w:sz w:val="24"/>
          <w:szCs w:val="24"/>
        </w:rPr>
        <w:t>» - «Белгородэнерго»</w:t>
      </w:r>
    </w:p>
    <w:p w:rsidR="00DD7AB3" w:rsidRPr="00236A65" w:rsidRDefault="00C5600F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______________С.А. Решетников</w:t>
      </w:r>
    </w:p>
    <w:p w:rsidR="001A3C2D" w:rsidRPr="001A3C2D" w:rsidRDefault="0085793B" w:rsidP="00A851E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«_____»________________2021</w:t>
      </w:r>
      <w:r w:rsidR="00DD7AB3" w:rsidRPr="00236A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663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</w:t>
      </w:r>
      <w:r w:rsidRPr="00231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504" w:rsidRPr="00231504">
        <w:rPr>
          <w:rFonts w:ascii="Times New Roman" w:hAnsi="Times New Roman" w:cs="Times New Roman"/>
          <w:b/>
        </w:rPr>
        <w:t>подготовке, переподготовке и повышению квалификации персонала РЗА, СД, УВС, УРС и прочих специалистов и руководителей филиала ПАО «МРСК Центра» - «Белгородэнерго» на 202</w:t>
      </w:r>
      <w:r w:rsidR="002D019E" w:rsidRPr="002D019E">
        <w:rPr>
          <w:rFonts w:ascii="Times New Roman" w:hAnsi="Times New Roman" w:cs="Times New Roman"/>
          <w:b/>
        </w:rPr>
        <w:t>2</w:t>
      </w:r>
      <w:r w:rsidR="00231504" w:rsidRPr="00231504">
        <w:rPr>
          <w:rFonts w:ascii="Times New Roman" w:hAnsi="Times New Roman" w:cs="Times New Roman"/>
          <w:b/>
        </w:rPr>
        <w:t xml:space="preserve"> год </w:t>
      </w: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435714" w:rsidRDefault="00290A44" w:rsidP="00435714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</w:t>
      </w:r>
      <w:r w:rsidR="0085793B">
        <w:rPr>
          <w:rFonts w:ascii="Times New Roman" w:hAnsi="Times New Roman" w:cs="Times New Roman"/>
          <w:sz w:val="24"/>
          <w:szCs w:val="24"/>
        </w:rPr>
        <w:t>Россети Центр</w:t>
      </w:r>
      <w:r w:rsidRPr="00FD3D43">
        <w:rPr>
          <w:rFonts w:ascii="Times New Roman" w:hAnsi="Times New Roman" w:cs="Times New Roman"/>
          <w:sz w:val="24"/>
          <w:szCs w:val="24"/>
        </w:rPr>
        <w:t>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</w:t>
      </w:r>
      <w:r w:rsidR="0085793B">
        <w:rPr>
          <w:rFonts w:ascii="Times New Roman" w:hAnsi="Times New Roman" w:cs="Times New Roman"/>
          <w:sz w:val="24"/>
          <w:szCs w:val="24"/>
        </w:rPr>
        <w:t>Россети Центр</w:t>
      </w:r>
      <w:r w:rsidR="00FD3D43" w:rsidRPr="00FD3D43">
        <w:rPr>
          <w:rFonts w:ascii="Times New Roman" w:hAnsi="Times New Roman" w:cs="Times New Roman"/>
          <w:sz w:val="24"/>
          <w:szCs w:val="24"/>
        </w:rPr>
        <w:t>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A851E3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0C228B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</w:p>
    <w:p w:rsidR="00A8320D" w:rsidRPr="00435714" w:rsidRDefault="00BB6CA5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DD7AB3">
        <w:rPr>
          <w:rFonts w:ascii="Times New Roman" w:hAnsi="Times New Roman" w:cs="Times New Roman"/>
          <w:sz w:val="24"/>
          <w:szCs w:val="24"/>
        </w:rPr>
        <w:t>декабрь 20</w:t>
      </w:r>
      <w:r w:rsidR="0085793B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73"/>
        <w:gridCol w:w="6208"/>
        <w:gridCol w:w="1914"/>
      </w:tblGrid>
      <w:tr w:rsidR="008317C2" w:rsidRPr="00435714" w:rsidTr="00231504">
        <w:tc>
          <w:tcPr>
            <w:tcW w:w="973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08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14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BB6723" w:rsidRPr="00435714" w:rsidTr="00231504"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Инструменты управления успешного руководителя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6723" w:rsidRPr="00435714" w:rsidTr="00231504">
        <w:trPr>
          <w:trHeight w:val="337"/>
        </w:trPr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Основы стандарта IEC 61850. Текущее состояние и перспективы развития цифровых подстанций. Ознакомление с работой оборудования цифровых подстанций,   54 часа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6723" w:rsidRPr="00435714" w:rsidTr="00231504">
        <w:trPr>
          <w:trHeight w:val="337"/>
        </w:trPr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высоковольтных линий 35-110кВ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85793B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714" w:rsidRPr="00435714" w:rsidTr="00231504">
        <w:tc>
          <w:tcPr>
            <w:tcW w:w="973" w:type="dxa"/>
          </w:tcPr>
          <w:p w:rsidR="0043571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85793B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распределительных электрических сетей 0,4 -10 кВ (мастера)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714" w:rsidRPr="00435714" w:rsidTr="00231504">
        <w:trPr>
          <w:trHeight w:val="337"/>
        </w:trPr>
        <w:tc>
          <w:tcPr>
            <w:tcW w:w="973" w:type="dxa"/>
          </w:tcPr>
          <w:p w:rsidR="0043571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85793B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Подготовка кадрового резерва по направлению «Развитие компетенций», * 72/40 часов  ОЧНАЯ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85793B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5714" w:rsidRPr="00435714" w:rsidTr="00231504">
        <w:trPr>
          <w:trHeight w:val="222"/>
        </w:trPr>
        <w:tc>
          <w:tcPr>
            <w:tcW w:w="973" w:type="dxa"/>
            <w:tcBorders>
              <w:bottom w:val="single" w:sz="4" w:space="0" w:color="auto"/>
            </w:tcBorders>
          </w:tcPr>
          <w:p w:rsidR="0023150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85793B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Релейная защита и автоматика электрических сетей и промышленных предприятий (с практическими занятиями по параметрированию и проверке микропроцессорных терминалов релейной защиты), 72 часа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85793B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1504" w:rsidRPr="00435714" w:rsidTr="00231504">
        <w:trPr>
          <w:trHeight w:val="120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231504" w:rsidRPr="00435714" w:rsidRDefault="0023150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85793B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повышения эффективности и надежности распределительных электрических сетей (руководящие работники РЭС), * 72 часа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85793B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1504" w:rsidRPr="00435714" w:rsidTr="00231504">
        <w:trPr>
          <w:trHeight w:val="96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231504" w:rsidRPr="00435714" w:rsidRDefault="0023150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85793B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B">
              <w:rPr>
                <w:rFonts w:ascii="Times New Roman" w:hAnsi="Times New Roman" w:cs="Times New Roman"/>
                <w:sz w:val="24"/>
                <w:szCs w:val="24"/>
              </w:rPr>
              <w:t>Цепи тока, напряжения, управления и сигнализации, 36 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B6723" w:rsidRPr="00435714" w:rsidRDefault="00BB6CA5" w:rsidP="004357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B6723">
        <w:rPr>
          <w:rFonts w:ascii="Times New Roman" w:hAnsi="Times New Roman" w:cs="Times New Roman"/>
          <w:sz w:val="24"/>
          <w:szCs w:val="24"/>
        </w:rPr>
        <w:t>Количество работ</w:t>
      </w:r>
      <w:r w:rsidR="00A851E3" w:rsidRPr="00BB6723">
        <w:rPr>
          <w:rFonts w:ascii="Times New Roman" w:hAnsi="Times New Roman" w:cs="Times New Roman"/>
          <w:sz w:val="24"/>
          <w:szCs w:val="24"/>
        </w:rPr>
        <w:t xml:space="preserve">ников, </w:t>
      </w:r>
      <w:r w:rsidR="00BB6723" w:rsidRPr="00BB6723">
        <w:rPr>
          <w:rFonts w:ascii="Times New Roman" w:hAnsi="Times New Roman" w:cs="Times New Roman"/>
          <w:sz w:val="24"/>
          <w:szCs w:val="24"/>
        </w:rPr>
        <w:t xml:space="preserve">подлежащих обучению – </w:t>
      </w:r>
      <w:r w:rsidR="0085793B">
        <w:rPr>
          <w:rFonts w:ascii="Times New Roman" w:hAnsi="Times New Roman" w:cs="Times New Roman"/>
          <w:sz w:val="24"/>
          <w:szCs w:val="24"/>
        </w:rPr>
        <w:t>14</w:t>
      </w:r>
      <w:r w:rsidRPr="00BB672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31504">
        <w:rPr>
          <w:rFonts w:ascii="Times New Roman" w:hAnsi="Times New Roman" w:cs="Times New Roman"/>
          <w:sz w:val="24"/>
          <w:szCs w:val="24"/>
        </w:rPr>
        <w:t>.</w:t>
      </w:r>
    </w:p>
    <w:p w:rsidR="000B66B0" w:rsidRPr="009E0B29" w:rsidRDefault="000B66B0" w:rsidP="009E0B2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E0B29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54293F" w:rsidRPr="00435714" w:rsidRDefault="000B66B0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47B66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 за обучение по каж</w:t>
      </w:r>
      <w:r w:rsidR="00435714">
        <w:rPr>
          <w:rFonts w:ascii="Times New Roman" w:hAnsi="Times New Roman" w:cs="Times New Roman"/>
          <w:sz w:val="24"/>
          <w:szCs w:val="24"/>
        </w:rPr>
        <w:t>дой программе в отчетный период.</w:t>
      </w: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BB6723" w:rsidRPr="00435714" w:rsidRDefault="0071008D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lastRenderedPageBreak/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847B66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63714E" w:rsidRPr="00847B66">
        <w:rPr>
          <w:rFonts w:ascii="Times New Roman" w:hAnsi="Times New Roman" w:cs="Times New Roman"/>
          <w:sz w:val="24"/>
          <w:szCs w:val="24"/>
        </w:rPr>
        <w:t>в течение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30</w:t>
      </w:r>
      <w:r w:rsidR="0063714E" w:rsidRPr="00847B66">
        <w:rPr>
          <w:rFonts w:ascii="Times New Roman" w:hAnsi="Times New Roman" w:cs="Times New Roman"/>
          <w:sz w:val="24"/>
          <w:szCs w:val="24"/>
        </w:rPr>
        <w:t xml:space="preserve"> (тридцати)</w:t>
      </w:r>
      <w:r w:rsidRPr="00847B66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71008D">
        <w:rPr>
          <w:rFonts w:ascii="Times New Roman" w:hAnsi="Times New Roman" w:cs="Times New Roman"/>
          <w:sz w:val="24"/>
          <w:szCs w:val="24"/>
        </w:rPr>
        <w:t xml:space="preserve"> дней после подписания Сторонами Акта сдачи-приемки оказанных услуг.</w:t>
      </w: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3729EE" w:rsidRPr="003729EE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</w:t>
      </w:r>
      <w:r w:rsidR="002B5938">
        <w:rPr>
          <w:rFonts w:ascii="Times New Roman" w:hAnsi="Times New Roman" w:cs="Times New Roman"/>
          <w:sz w:val="24"/>
          <w:szCs w:val="24"/>
        </w:rPr>
        <w:t xml:space="preserve"> отработки практических занятий;</w:t>
      </w:r>
    </w:p>
    <w:p w:rsidR="00460ED8" w:rsidRDefault="00684903" w:rsidP="00684903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2D5782" w:rsidRDefault="002D578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</w:t>
      </w:r>
      <w:r w:rsidR="00684903">
        <w:rPr>
          <w:rFonts w:ascii="Times New Roman" w:hAnsi="Times New Roman" w:cs="Times New Roman"/>
          <w:sz w:val="24"/>
          <w:szCs w:val="24"/>
        </w:rPr>
        <w:t xml:space="preserve"> должно иметь кабинеты вместительностью не менее 25 человек,</w:t>
      </w:r>
      <w:r>
        <w:rPr>
          <w:rFonts w:ascii="Times New Roman" w:hAnsi="Times New Roman" w:cs="Times New Roman"/>
          <w:sz w:val="24"/>
          <w:szCs w:val="24"/>
        </w:rPr>
        <w:t xml:space="preserve">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9E0B2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9942CF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</w:t>
      </w:r>
      <w:r w:rsidRPr="00847B66">
        <w:rPr>
          <w:rFonts w:ascii="Times New Roman" w:hAnsi="Times New Roman" w:cs="Times New Roman"/>
          <w:sz w:val="24"/>
          <w:szCs w:val="24"/>
        </w:rPr>
        <w:t xml:space="preserve">подтверждающий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F36AB" w:rsidRPr="00663353" w:rsidRDefault="009E0B29" w:rsidP="00663353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.3.Требования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D40FC4" w:rsidRDefault="00116C00" w:rsidP="00663353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646A1E" w:rsidRDefault="00646A1E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975D5B" w:rsidRDefault="00975D5B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975D5B" w:rsidRDefault="00975D5B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646A1E" w:rsidRPr="00646A1E" w:rsidRDefault="00646A1E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54293F" w:rsidRPr="00747999" w:rsidRDefault="00231504" w:rsidP="0074799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5600F">
        <w:rPr>
          <w:rFonts w:ascii="Times New Roman" w:hAnsi="Times New Roman" w:cs="Times New Roman"/>
          <w:sz w:val="24"/>
          <w:szCs w:val="24"/>
        </w:rPr>
        <w:t>управления по работе с персоналом</w:t>
      </w:r>
      <w:r w:rsidR="00C5600F">
        <w:rPr>
          <w:rFonts w:ascii="Times New Roman" w:hAnsi="Times New Roman" w:cs="Times New Roman"/>
          <w:sz w:val="24"/>
          <w:szCs w:val="24"/>
        </w:rPr>
        <w:tab/>
      </w:r>
      <w:r w:rsidR="00C5600F">
        <w:rPr>
          <w:rFonts w:ascii="Times New Roman" w:hAnsi="Times New Roman" w:cs="Times New Roman"/>
          <w:sz w:val="24"/>
          <w:szCs w:val="24"/>
        </w:rPr>
        <w:tab/>
      </w:r>
      <w:r w:rsidR="00C560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Т.</w:t>
      </w:r>
      <w:r w:rsidR="00C5600F">
        <w:rPr>
          <w:rFonts w:ascii="Times New Roman" w:hAnsi="Times New Roman" w:cs="Times New Roman"/>
          <w:sz w:val="24"/>
          <w:szCs w:val="24"/>
        </w:rPr>
        <w:t>В. Татукова</w:t>
      </w:r>
    </w:p>
    <w:p w:rsidR="0054293F" w:rsidRDefault="0054293F" w:rsidP="0054293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480C" w:rsidRPr="001E20B4" w:rsidSect="00663353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D8"/>
    <w:rsid w:val="0007480C"/>
    <w:rsid w:val="000B66B0"/>
    <w:rsid w:val="000C228B"/>
    <w:rsid w:val="000F1A1C"/>
    <w:rsid w:val="000F3346"/>
    <w:rsid w:val="00116C00"/>
    <w:rsid w:val="0014665E"/>
    <w:rsid w:val="00162EE2"/>
    <w:rsid w:val="001A3C2D"/>
    <w:rsid w:val="001E20B4"/>
    <w:rsid w:val="00231504"/>
    <w:rsid w:val="00290A44"/>
    <w:rsid w:val="002B5938"/>
    <w:rsid w:val="002D019E"/>
    <w:rsid w:val="002D5782"/>
    <w:rsid w:val="002D7A95"/>
    <w:rsid w:val="00366DEA"/>
    <w:rsid w:val="003729EE"/>
    <w:rsid w:val="00435714"/>
    <w:rsid w:val="004401BF"/>
    <w:rsid w:val="00460ED8"/>
    <w:rsid w:val="004859C6"/>
    <w:rsid w:val="00505B82"/>
    <w:rsid w:val="0054293F"/>
    <w:rsid w:val="00557161"/>
    <w:rsid w:val="00577210"/>
    <w:rsid w:val="005A4CD8"/>
    <w:rsid w:val="0063714E"/>
    <w:rsid w:val="00646A1E"/>
    <w:rsid w:val="00663353"/>
    <w:rsid w:val="006754F0"/>
    <w:rsid w:val="00684903"/>
    <w:rsid w:val="0071008D"/>
    <w:rsid w:val="00747999"/>
    <w:rsid w:val="007608A0"/>
    <w:rsid w:val="00770468"/>
    <w:rsid w:val="0081448B"/>
    <w:rsid w:val="008317C2"/>
    <w:rsid w:val="008461BA"/>
    <w:rsid w:val="00847B66"/>
    <w:rsid w:val="00852D39"/>
    <w:rsid w:val="0085793B"/>
    <w:rsid w:val="008C773E"/>
    <w:rsid w:val="00936337"/>
    <w:rsid w:val="00945CFB"/>
    <w:rsid w:val="00952F12"/>
    <w:rsid w:val="00975D5B"/>
    <w:rsid w:val="009942CF"/>
    <w:rsid w:val="009C7F88"/>
    <w:rsid w:val="009E0B29"/>
    <w:rsid w:val="00A041B6"/>
    <w:rsid w:val="00A70E50"/>
    <w:rsid w:val="00A8320D"/>
    <w:rsid w:val="00A851E3"/>
    <w:rsid w:val="00AF36AB"/>
    <w:rsid w:val="00B2655B"/>
    <w:rsid w:val="00B72BD2"/>
    <w:rsid w:val="00BB6723"/>
    <w:rsid w:val="00BB6CA5"/>
    <w:rsid w:val="00C0099E"/>
    <w:rsid w:val="00C5600F"/>
    <w:rsid w:val="00CA1209"/>
    <w:rsid w:val="00CA27F1"/>
    <w:rsid w:val="00CC4343"/>
    <w:rsid w:val="00D40FC4"/>
    <w:rsid w:val="00DA5300"/>
    <w:rsid w:val="00DD7AB3"/>
    <w:rsid w:val="00E16ED4"/>
    <w:rsid w:val="00E221CB"/>
    <w:rsid w:val="00E52A5C"/>
    <w:rsid w:val="00E90388"/>
    <w:rsid w:val="00EB083D"/>
    <w:rsid w:val="00EB0FF5"/>
    <w:rsid w:val="00EC5D17"/>
    <w:rsid w:val="00EF1438"/>
    <w:rsid w:val="00F13513"/>
    <w:rsid w:val="00F55399"/>
    <w:rsid w:val="00FD3D43"/>
    <w:rsid w:val="00FD5D4B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ADC5"/>
  <w15:docId w15:val="{084B72BD-9373-443E-BCBB-3E3E00C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Жордочкина Елена Александровна</cp:lastModifiedBy>
  <cp:revision>3</cp:revision>
  <cp:lastPrinted>2020-11-26T11:44:00Z</cp:lastPrinted>
  <dcterms:created xsi:type="dcterms:W3CDTF">2021-12-03T10:46:00Z</dcterms:created>
  <dcterms:modified xsi:type="dcterms:W3CDTF">2021-12-06T11:11:00Z</dcterms:modified>
</cp:coreProperties>
</file>